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2B5A4">
      <w:pPr>
        <w:keepNext/>
        <w:jc w:val="center"/>
        <w:outlineLvl w:val="0"/>
        <w:rPr>
          <w:rFonts w:ascii="宋体" w:hAnsi="宋体"/>
          <w:b/>
          <w:bCs/>
          <w:color w:val="auto"/>
          <w:sz w:val="32"/>
          <w:szCs w:val="32"/>
          <w:highlight w:val="none"/>
        </w:rPr>
      </w:pPr>
      <w:bookmarkStart w:id="0" w:name="_Toc107998022"/>
      <w:r>
        <w:rPr>
          <w:rFonts w:hint="eastAsia" w:ascii="宋体" w:hAnsi="宋体"/>
          <w:b/>
          <w:bCs/>
          <w:color w:val="auto"/>
          <w:sz w:val="32"/>
          <w:szCs w:val="32"/>
          <w:highlight w:val="none"/>
        </w:rPr>
        <w:t>第三章 采购需求</w:t>
      </w:r>
    </w:p>
    <w:p w14:paraId="7E21D9C0">
      <w:pPr>
        <w:keepNext/>
        <w:keepLines/>
        <w:pageBreakBefore w:val="0"/>
        <w:widowControl/>
        <w:tabs>
          <w:tab w:val="left" w:pos="576"/>
        </w:tabs>
        <w:kinsoku/>
        <w:wordWrap/>
        <w:overflowPunct/>
        <w:topLinePunct w:val="0"/>
        <w:autoSpaceDE/>
        <w:autoSpaceDN/>
        <w:bidi w:val="0"/>
        <w:adjustRightInd/>
        <w:snapToGrid/>
        <w:spacing w:line="360" w:lineRule="auto"/>
        <w:ind w:firstLine="442" w:firstLineChars="200"/>
        <w:textAlignment w:val="auto"/>
        <w:outlineLvl w:val="1"/>
        <w:rPr>
          <w:rFonts w:hint="eastAsia" w:ascii="宋体" w:hAnsi="宋体" w:eastAsia="宋体" w:cs="宋体"/>
          <w:b/>
          <w:bCs/>
          <w:color w:val="000000"/>
          <w:sz w:val="22"/>
          <w:szCs w:val="22"/>
          <w:highlight w:val="none"/>
          <w:lang w:val="en-US" w:eastAsia="zh-CN" w:bidi="ar-SA"/>
        </w:rPr>
      </w:pPr>
      <w:r>
        <w:rPr>
          <w:rFonts w:hint="eastAsia" w:ascii="宋体" w:hAnsi="宋体" w:eastAsia="宋体" w:cs="宋体"/>
          <w:b/>
          <w:bCs/>
          <w:color w:val="000000"/>
          <w:sz w:val="22"/>
          <w:szCs w:val="22"/>
          <w:highlight w:val="none"/>
          <w:lang w:val="en-US" w:eastAsia="zh-CN" w:bidi="ar-SA"/>
        </w:rPr>
        <w:t>一、项目名称</w:t>
      </w:r>
    </w:p>
    <w:p w14:paraId="09B29737">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2026年</w:t>
      </w:r>
      <w:r>
        <w:rPr>
          <w:rFonts w:hint="eastAsia" w:ascii="宋体" w:hAnsi="宋体" w:eastAsia="宋体" w:cs="宋体"/>
          <w:color w:val="000000"/>
          <w:kern w:val="0"/>
          <w:sz w:val="22"/>
          <w:szCs w:val="22"/>
          <w:highlight w:val="none"/>
          <w:lang w:eastAsia="zh-CN"/>
        </w:rPr>
        <w:t>湖南省司法加密网电路租赁项目</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第三次）</w:t>
      </w:r>
      <w:r>
        <w:rPr>
          <w:rFonts w:hint="eastAsia" w:ascii="宋体" w:hAnsi="宋体" w:eastAsia="宋体" w:cs="宋体"/>
          <w:color w:val="000000"/>
          <w:kern w:val="0"/>
          <w:sz w:val="22"/>
          <w:szCs w:val="22"/>
          <w:highlight w:val="none"/>
        </w:rPr>
        <w:t xml:space="preserve"> </w:t>
      </w:r>
    </w:p>
    <w:p w14:paraId="397D3614">
      <w:pPr>
        <w:pageBreakBefore w:val="0"/>
        <w:widowControl/>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二、项目预算</w:t>
      </w:r>
    </w:p>
    <w:p w14:paraId="1ECCE49D">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384940</w:t>
      </w:r>
      <w:r>
        <w:rPr>
          <w:rFonts w:hint="eastAsia" w:ascii="宋体" w:hAnsi="宋体" w:eastAsia="宋体" w:cs="宋体"/>
          <w:color w:val="000000"/>
          <w:kern w:val="0"/>
          <w:sz w:val="22"/>
          <w:szCs w:val="22"/>
          <w:highlight w:val="none"/>
        </w:rPr>
        <w:t>元</w:t>
      </w:r>
      <w:r>
        <w:rPr>
          <w:rFonts w:hint="eastAsia" w:ascii="宋体" w:hAnsi="宋体" w:eastAsia="宋体" w:cs="宋体"/>
          <w:color w:val="000000"/>
          <w:kern w:val="0"/>
          <w:sz w:val="22"/>
          <w:szCs w:val="22"/>
          <w:highlight w:val="none"/>
          <w:lang w:val="en-US" w:eastAsia="zh-CN"/>
        </w:rPr>
        <w:t>/年</w:t>
      </w:r>
    </w:p>
    <w:p w14:paraId="799DEB7F">
      <w:pPr>
        <w:pageBreakBefore w:val="0"/>
        <w:widowControl/>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三</w:t>
      </w:r>
      <w:r>
        <w:rPr>
          <w:rFonts w:hint="eastAsia" w:ascii="宋体" w:hAnsi="宋体" w:eastAsia="宋体" w:cs="宋体"/>
          <w:b/>
          <w:color w:val="000000"/>
          <w:kern w:val="0"/>
          <w:sz w:val="22"/>
          <w:szCs w:val="22"/>
          <w:highlight w:val="none"/>
        </w:rPr>
        <w:t>、</w:t>
      </w:r>
      <w:r>
        <w:rPr>
          <w:rFonts w:hint="eastAsia" w:ascii="宋体" w:hAnsi="宋体" w:eastAsia="宋体" w:cs="宋体"/>
          <w:b/>
          <w:bCs/>
          <w:color w:val="000000"/>
          <w:kern w:val="0"/>
          <w:sz w:val="22"/>
          <w:szCs w:val="22"/>
          <w:highlight w:val="none"/>
        </w:rPr>
        <w:t>采购内容及技术规格、参数与要求</w:t>
      </w:r>
    </w:p>
    <w:p w14:paraId="418E6944">
      <w:pPr>
        <w:pageBreakBefore w:val="0"/>
        <w:widowControl/>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kern w:val="0"/>
          <w:sz w:val="22"/>
          <w:szCs w:val="22"/>
          <w:highlight w:val="none"/>
          <w:lang w:eastAsia="zh-CN"/>
        </w:rPr>
      </w:pPr>
      <w:r>
        <w:rPr>
          <w:rFonts w:hint="eastAsia" w:ascii="宋体" w:hAnsi="宋体" w:eastAsia="宋体" w:cs="宋体"/>
          <w:b/>
          <w:bCs/>
          <w:color w:val="000000"/>
          <w:kern w:val="0"/>
          <w:sz w:val="22"/>
          <w:szCs w:val="22"/>
          <w:highlight w:val="none"/>
          <w:lang w:eastAsia="zh-CN"/>
        </w:rPr>
        <w:t>（一）采购内容</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9"/>
        <w:gridCol w:w="1932"/>
        <w:gridCol w:w="1436"/>
        <w:gridCol w:w="3864"/>
        <w:gridCol w:w="980"/>
      </w:tblGrid>
      <w:tr w14:paraId="0179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14247E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序号</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4E6649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A端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8EE051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Z端</w:t>
            </w:r>
          </w:p>
        </w:tc>
        <w:tc>
          <w:tcPr>
            <w:tcW w:w="2734" w:type="dxa"/>
            <w:tcBorders>
              <w:top w:val="single" w:color="000000" w:sz="4" w:space="0"/>
              <w:bottom w:val="single" w:color="000000" w:sz="4" w:space="0"/>
              <w:right w:val="single" w:color="000000" w:sz="4" w:space="0"/>
            </w:tcBorders>
            <w:noWrap w:val="0"/>
            <w:vAlign w:val="center"/>
          </w:tcPr>
          <w:p w14:paraId="61B53A9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电路类型及带宽</w:t>
            </w:r>
          </w:p>
        </w:tc>
        <w:tc>
          <w:tcPr>
            <w:tcW w:w="693" w:type="dxa"/>
            <w:tcBorders>
              <w:top w:val="single" w:color="000000" w:sz="4" w:space="0"/>
              <w:bottom w:val="single" w:color="000000" w:sz="4" w:space="0"/>
              <w:right w:val="single" w:color="000000" w:sz="4" w:space="0"/>
            </w:tcBorders>
            <w:noWrap w:val="0"/>
            <w:vAlign w:val="center"/>
          </w:tcPr>
          <w:p w14:paraId="7FA89AA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数量</w:t>
            </w:r>
          </w:p>
        </w:tc>
      </w:tr>
      <w:tr w14:paraId="6A7A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8657E5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09313B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雁北监狱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9464E8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5E46F02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68A491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F8D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77E471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9A7CAB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永州监狱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5CB936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7087075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1EFB580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1402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E982E6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E8D53E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女子监狱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9BEA73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56D3E0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78E9517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7EDD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CFE1C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2012D8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茶陵监狱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EDB4AD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34DCF6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B933DE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9C6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C1DA6C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C2E0D6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赤山监狱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FE5070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79A0F7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513CEB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3D9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6954CF2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3C71BA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怀化监狱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3AD4F8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1EA109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29F22A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42FD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E0127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D36EDC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德山监狱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8D5630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576146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6F83FA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04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210F780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617E4C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长沙监狱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7096AC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30C2824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0E50BF7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7438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E11095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44DFED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郴州监狱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FDE344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5822D3D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4E8DE53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617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5BA642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5F652A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东安监狱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99A6F0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8E19E0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578B6EC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FB6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D1E5CE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DBEE6A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星城监狱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CA062C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4C17CEE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223248C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33F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96C9AA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AB2E87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津市监狱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73785E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4FDED9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0F11DF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44E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A1D15E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D4C6C6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网岭监狱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435F11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1CB026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6E12D99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0AD2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18672BB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FF4EDA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娄底监狱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222EB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322FB04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F96FBE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217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2A907FE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CE7DEF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岳阳监狱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FE6CDD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129300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45A94CF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0D94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B2F6CC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859FBC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雁南监狱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E5766F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38B0347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14C9B0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4B86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3EA8AA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66380C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湘南监狱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434D49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634636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5619C2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BBF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98F9E8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D0D643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邵阳监狱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B6F6E5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5A12E5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3CCE0B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1884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B13342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B25618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长康监狱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46A956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3FDEC1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3ACB58D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D28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1D6F2C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7737AB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第二女子监狱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B9C50E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206B376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33A47DF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9D0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E7E71C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21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60F3C2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衡州监狱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1CBBDC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2A1F257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300E1B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5B56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B045D4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C69E73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武陵监狱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A1B3C1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06EEC6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7DFAF10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6A4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1070070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F8B460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坪塘监狱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AB144F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5274001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51C62BE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CF6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6E88D5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C70B15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桂阳监狱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C1EBEE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63D2C1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7BA30BB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59A8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C26B1E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83D259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吉首监狱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470966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2C8E210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115793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716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A113EC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26</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ACFB98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张家界监狱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B7F337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E2F3DB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5C92C2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A2B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2EA9A4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71C979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省司法厅</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FD48C6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E4D900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06F7978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60D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4A9F15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CAF6E5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省戒毒局</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201E31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4157FB9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7003581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764F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6165C2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A9C186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省监狱局</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D8A594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37A62E4D">
            <w:pPr>
              <w:keepNext w:val="0"/>
              <w:keepLines w:val="0"/>
              <w:pageBreakBefore w:val="0"/>
              <w:widowControl/>
              <w:suppressLineNumbers w:val="0"/>
              <w:kinsoku/>
              <w:wordWrap/>
              <w:overflowPunct/>
              <w:topLinePunct w:val="0"/>
              <w:bidi w:val="0"/>
              <w:ind w:left="183" w:leftChars="87"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区内MSTP10M电路作为备份</w:t>
            </w:r>
          </w:p>
        </w:tc>
        <w:tc>
          <w:tcPr>
            <w:tcW w:w="693" w:type="dxa"/>
            <w:tcBorders>
              <w:top w:val="single" w:color="000000" w:sz="4" w:space="0"/>
              <w:bottom w:val="single" w:color="000000" w:sz="4" w:space="0"/>
              <w:right w:val="single" w:color="000000" w:sz="4" w:space="0"/>
            </w:tcBorders>
            <w:noWrap w:val="0"/>
            <w:vAlign w:val="center"/>
          </w:tcPr>
          <w:p w14:paraId="000ADA8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r>
    </w:tbl>
    <w:p w14:paraId="6FDFD7B7">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auto"/>
        <w:ind w:left="0" w:leftChars="0" w:firstLine="442" w:firstLineChars="200"/>
        <w:jc w:val="left"/>
        <w:textAlignment w:val="auto"/>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kern w:val="2"/>
          <w:sz w:val="22"/>
          <w:szCs w:val="22"/>
          <w:highlight w:val="none"/>
          <w:lang w:val="en-US" w:eastAsia="zh-CN" w:bidi="ar-SA"/>
        </w:rPr>
        <w:t>主线路技术规</w:t>
      </w:r>
      <w:bookmarkStart w:id="2" w:name="_GoBack"/>
      <w:bookmarkEnd w:id="2"/>
      <w:r>
        <w:rPr>
          <w:rFonts w:hint="eastAsia" w:ascii="宋体" w:hAnsi="宋体" w:eastAsia="宋体" w:cs="宋体"/>
          <w:b/>
          <w:bCs/>
          <w:color w:val="000000"/>
          <w:kern w:val="2"/>
          <w:sz w:val="22"/>
          <w:szCs w:val="22"/>
          <w:highlight w:val="none"/>
          <w:lang w:val="en-US" w:eastAsia="zh-CN" w:bidi="ar-SA"/>
        </w:rPr>
        <w:t>格、参数与要求</w:t>
      </w:r>
    </w:p>
    <w:p w14:paraId="6F2004C3">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1、单条电路可用率优于99.9%；单条端到端电路可用率≥99.90%；单条端到端电路误码率≤10-7；单条端到端电路故障率≤1次/2个月、所有端到端电路累计故障率≤8次/1个月。</w:t>
      </w:r>
    </w:p>
    <w:p w14:paraId="2219DD40">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2、要求提供的所有线路接口均转换为RJ45标准，可直接接入用户交换机设备。</w:t>
      </w:r>
    </w:p>
    <w:p w14:paraId="7E4A8A0F">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3、支持TDM、ATM、以太网等业务的接入、处理和传送。</w:t>
      </w:r>
    </w:p>
    <w:p w14:paraId="3CC3EF79">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4、提供10M/100M/1000M POS和2M/FR业务的汇聚或直接接入。</w:t>
      </w:r>
    </w:p>
    <w:p w14:paraId="65C8BC31">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5、端口QoS 设置能力，配置各种业务的优先级。</w:t>
      </w:r>
    </w:p>
    <w:p w14:paraId="53CA70A3">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6、连接器类型：RJ45，SFP/LC。</w:t>
      </w:r>
    </w:p>
    <w:p w14:paraId="524D74FC">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7、接口类型：MDI/MDIX自适应。</w:t>
      </w:r>
    </w:p>
    <w:p w14:paraId="4F6291D3">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8、成帧结构：Ethernet_SNAP。</w:t>
      </w:r>
    </w:p>
    <w:p w14:paraId="52CB2772">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9、工作方式：10M/100M/1000Mbps自适应，支持全双工/半双工。</w:t>
      </w:r>
    </w:p>
    <w:p w14:paraId="16D1EFDA">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10、接收波长：850-1550nm。</w:t>
      </w:r>
    </w:p>
    <w:p w14:paraId="20E0642E">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11、输入灵敏度：-31dBm(OW13-IR)。</w:t>
      </w:r>
    </w:p>
    <w:p w14:paraId="6F5D9805">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12、光端机及光纤接入所需光电转换器由供应商提供。</w:t>
      </w:r>
    </w:p>
    <w:p w14:paraId="0D1C6483">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（三）</w:t>
      </w:r>
      <w:r>
        <w:rPr>
          <w:rFonts w:hint="eastAsia" w:ascii="宋体" w:hAnsi="宋体" w:eastAsia="宋体" w:cs="宋体"/>
          <w:b/>
          <w:bCs/>
          <w:color w:val="000000"/>
          <w:kern w:val="2"/>
          <w:sz w:val="22"/>
          <w:szCs w:val="22"/>
          <w:highlight w:val="none"/>
          <w:lang w:val="en-US" w:eastAsia="zh-CN" w:bidi="ar-SA"/>
        </w:rPr>
        <w:t>其他技术要求</w:t>
      </w:r>
    </w:p>
    <w:p w14:paraId="34B2B088">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电路开通工作包括线路施工、配套设备提供、采购人路由器（交换机）配置以及相关安装调试工作，供应商应按照采购人现有设备情况完成电路开通工作，确保采购人业务系统运行正常。以上费用已全部包含于投标报价中，采购人不再另行支付费用。</w:t>
      </w:r>
    </w:p>
    <w:p w14:paraId="6B3BB654">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2、合同期内，如采购人需改变电路结构或连接方式，则供应商应按照采购人要求完成电路改造的相关工作，费用包含在合同金额内。</w:t>
      </w:r>
    </w:p>
    <w:p w14:paraId="6EEF1A41">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2" w:firstLineChars="200"/>
        <w:jc w:val="left"/>
        <w:textAlignment w:val="auto"/>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kern w:val="2"/>
          <w:sz w:val="22"/>
          <w:szCs w:val="22"/>
          <w:highlight w:val="none"/>
          <w:lang w:val="en-US" w:eastAsia="zh-CN" w:bidi="ar-SA"/>
        </w:rPr>
        <w:t>四、商务要求</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6927"/>
      </w:tblGrid>
      <w:tr w14:paraId="00AD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144" w:type="dxa"/>
            <w:tcBorders>
              <w:top w:val="single" w:color="auto" w:sz="4" w:space="0"/>
              <w:left w:val="single" w:color="auto" w:sz="4" w:space="0"/>
              <w:bottom w:val="single" w:color="auto" w:sz="4" w:space="0"/>
              <w:right w:val="single" w:color="auto" w:sz="4" w:space="0"/>
            </w:tcBorders>
            <w:noWrap w:val="0"/>
            <w:vAlign w:val="center"/>
          </w:tcPr>
          <w:p w14:paraId="3349C3B7">
            <w:pPr>
              <w:pageBreakBefore w:val="0"/>
              <w:widowControl w:val="0"/>
              <w:kinsoku/>
              <w:wordWrap/>
              <w:overflowPunct/>
              <w:topLinePunct w:val="0"/>
              <w:bidi w:val="0"/>
              <w:spacing w:after="0" w:line="240" w:lineRule="auto"/>
              <w:ind w:left="120" w:leftChars="0" w:firstLine="0" w:firstLineChars="0"/>
              <w:jc w:val="center"/>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履行合同的时间、地点及方式、工期</w:t>
            </w:r>
          </w:p>
        </w:tc>
        <w:tc>
          <w:tcPr>
            <w:tcW w:w="6927" w:type="dxa"/>
            <w:tcBorders>
              <w:top w:val="single" w:color="auto" w:sz="4" w:space="0"/>
              <w:left w:val="single" w:color="auto" w:sz="4" w:space="0"/>
              <w:bottom w:val="single" w:color="auto" w:sz="4" w:space="0"/>
              <w:right w:val="single" w:color="auto" w:sz="4" w:space="0"/>
            </w:tcBorders>
            <w:noWrap w:val="0"/>
            <w:vAlign w:val="top"/>
          </w:tcPr>
          <w:p w14:paraId="474EAB7A">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服务时间：一年。</w:t>
            </w:r>
          </w:p>
          <w:p w14:paraId="73C23F22">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项目地点：采购人指定地点。</w:t>
            </w:r>
          </w:p>
          <w:p w14:paraId="703FDB97">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交货方式：采购人指定地点交货。</w:t>
            </w:r>
          </w:p>
          <w:p w14:paraId="46B38577">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工期：合同签订后10个日历日。</w:t>
            </w:r>
          </w:p>
        </w:tc>
      </w:tr>
      <w:tr w14:paraId="1D32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144" w:type="dxa"/>
            <w:tcBorders>
              <w:top w:val="single" w:color="auto" w:sz="4" w:space="0"/>
              <w:left w:val="single" w:color="auto" w:sz="4" w:space="0"/>
              <w:bottom w:val="single" w:color="auto" w:sz="4" w:space="0"/>
              <w:right w:val="single" w:color="auto" w:sz="4" w:space="0"/>
            </w:tcBorders>
            <w:noWrap w:val="0"/>
            <w:vAlign w:val="center"/>
          </w:tcPr>
          <w:p w14:paraId="5FFFDE3E">
            <w:pPr>
              <w:pageBreakBefore w:val="0"/>
              <w:widowControl w:val="0"/>
              <w:kinsoku/>
              <w:wordWrap/>
              <w:overflowPunct/>
              <w:topLinePunct w:val="0"/>
              <w:bidi w:val="0"/>
              <w:spacing w:after="0" w:line="240" w:lineRule="auto"/>
              <w:ind w:left="120" w:leftChars="0" w:firstLine="0" w:firstLineChars="0"/>
              <w:jc w:val="center"/>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响应时间</w:t>
            </w:r>
          </w:p>
        </w:tc>
        <w:tc>
          <w:tcPr>
            <w:tcW w:w="6927" w:type="dxa"/>
            <w:tcBorders>
              <w:top w:val="single" w:color="auto" w:sz="4" w:space="0"/>
              <w:left w:val="single" w:color="auto" w:sz="4" w:space="0"/>
              <w:bottom w:val="single" w:color="auto" w:sz="4" w:space="0"/>
              <w:right w:val="single" w:color="auto" w:sz="4" w:space="0"/>
            </w:tcBorders>
            <w:noWrap w:val="0"/>
            <w:vAlign w:val="top"/>
          </w:tcPr>
          <w:p w14:paraId="000B0AD4">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合同期内7*24*1小时响应。</w:t>
            </w:r>
          </w:p>
        </w:tc>
      </w:tr>
      <w:tr w14:paraId="61FD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144" w:type="dxa"/>
            <w:tcBorders>
              <w:top w:val="single" w:color="auto" w:sz="4" w:space="0"/>
              <w:left w:val="single" w:color="auto" w:sz="4" w:space="0"/>
              <w:bottom w:val="single" w:color="auto" w:sz="4" w:space="0"/>
              <w:right w:val="single" w:color="auto" w:sz="4" w:space="0"/>
            </w:tcBorders>
            <w:noWrap w:val="0"/>
            <w:vAlign w:val="center"/>
          </w:tcPr>
          <w:p w14:paraId="0BC7088B">
            <w:pPr>
              <w:pageBreakBefore w:val="0"/>
              <w:widowControl w:val="0"/>
              <w:kinsoku/>
              <w:wordWrap/>
              <w:overflowPunct/>
              <w:topLinePunct w:val="0"/>
              <w:bidi w:val="0"/>
              <w:spacing w:after="0" w:line="240" w:lineRule="auto"/>
              <w:ind w:left="120" w:leftChars="0" w:firstLine="0" w:firstLineChars="0"/>
              <w:jc w:val="center"/>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合同价款支付方式和条件</w:t>
            </w:r>
          </w:p>
        </w:tc>
        <w:tc>
          <w:tcPr>
            <w:tcW w:w="6927" w:type="dxa"/>
            <w:tcBorders>
              <w:top w:val="single" w:color="auto" w:sz="4" w:space="0"/>
              <w:left w:val="single" w:color="auto" w:sz="4" w:space="0"/>
              <w:bottom w:val="single" w:color="auto" w:sz="4" w:space="0"/>
              <w:right w:val="single" w:color="auto" w:sz="4" w:space="0"/>
            </w:tcBorders>
            <w:noWrap w:val="0"/>
            <w:vAlign w:val="top"/>
          </w:tcPr>
          <w:p w14:paraId="526FE1C8">
            <w:pPr>
              <w:pageBreakBefore w:val="0"/>
              <w:widowControl w:val="0"/>
              <w:kinsoku/>
              <w:wordWrap/>
              <w:overflowPunct/>
              <w:topLinePunct w:val="0"/>
              <w:bidi w:val="0"/>
              <w:spacing w:after="0" w:line="240" w:lineRule="auto"/>
              <w:ind w:leftChars="0" w:firstLine="0" w:firstLineChars="0"/>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支付方式：国库支付。</w:t>
            </w:r>
          </w:p>
          <w:p w14:paraId="42B8356A">
            <w:pPr>
              <w:pageBreakBefore w:val="0"/>
              <w:widowControl/>
              <w:kinsoku/>
              <w:wordWrap/>
              <w:overflowPunct/>
              <w:topLinePunct w:val="0"/>
              <w:bidi w:val="0"/>
              <w:spacing w:line="240" w:lineRule="auto"/>
              <w:ind w:leftChars="0"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bCs/>
                <w:color w:val="000000"/>
                <w:kern w:val="0"/>
                <w:sz w:val="22"/>
                <w:szCs w:val="22"/>
                <w:highlight w:val="none"/>
              </w:rPr>
              <w:t>付款条件：双方签订合同，中标人提供书面付款申请及发票后，采购人一次性支付至合同金额的100%</w:t>
            </w:r>
            <w:r>
              <w:rPr>
                <w:rFonts w:hint="eastAsia" w:ascii="宋体" w:hAnsi="宋体" w:eastAsia="宋体" w:cs="宋体"/>
                <w:bCs/>
                <w:color w:val="000000"/>
                <w:kern w:val="0"/>
                <w:sz w:val="22"/>
                <w:szCs w:val="22"/>
                <w:highlight w:val="none"/>
                <w:lang w:eastAsia="zh-CN"/>
              </w:rPr>
              <w:t>。</w:t>
            </w:r>
          </w:p>
        </w:tc>
      </w:tr>
    </w:tbl>
    <w:p w14:paraId="6DA003ED">
      <w:pPr>
        <w:keepNext w:val="0"/>
        <w:keepLines w:val="0"/>
        <w:pageBreakBefore w:val="0"/>
        <w:widowControl/>
        <w:kinsoku/>
        <w:wordWrap/>
        <w:overflowPunct/>
        <w:topLinePunct w:val="0"/>
        <w:autoSpaceDE/>
        <w:autoSpaceDN/>
        <w:bidi w:val="0"/>
        <w:adjustRightInd/>
        <w:snapToGrid w:val="0"/>
        <w:spacing w:line="360" w:lineRule="auto"/>
        <w:ind w:firstLine="442"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b/>
          <w:bCs/>
          <w:color w:val="000000"/>
          <w:kern w:val="0"/>
          <w:sz w:val="22"/>
          <w:szCs w:val="22"/>
          <w:highlight w:val="none"/>
          <w:lang w:eastAsia="zh-CN"/>
        </w:rPr>
        <w:t>五</w:t>
      </w:r>
      <w:r>
        <w:rPr>
          <w:rFonts w:hint="eastAsia" w:ascii="宋体" w:hAnsi="宋体" w:eastAsia="宋体" w:cs="宋体"/>
          <w:b/>
          <w:bCs/>
          <w:color w:val="000000"/>
          <w:kern w:val="0"/>
          <w:sz w:val="22"/>
          <w:szCs w:val="22"/>
          <w:highlight w:val="none"/>
        </w:rPr>
        <w:t>、其</w:t>
      </w:r>
      <w:r>
        <w:rPr>
          <w:rFonts w:hint="eastAsia" w:ascii="宋体" w:hAnsi="宋体" w:eastAsia="宋体" w:cs="宋体"/>
          <w:color w:val="000000"/>
          <w:kern w:val="0"/>
          <w:sz w:val="22"/>
          <w:szCs w:val="22"/>
          <w:highlight w:val="none"/>
        </w:rPr>
        <w:t xml:space="preserve"> </w:t>
      </w:r>
      <w:r>
        <w:rPr>
          <w:rFonts w:hint="eastAsia" w:ascii="宋体" w:hAnsi="宋体" w:eastAsia="宋体" w:cs="宋体"/>
          <w:b/>
          <w:bCs/>
          <w:color w:val="000000"/>
          <w:kern w:val="0"/>
          <w:sz w:val="22"/>
          <w:szCs w:val="22"/>
          <w:highlight w:val="none"/>
        </w:rPr>
        <w:t>他</w:t>
      </w:r>
      <w:r>
        <w:rPr>
          <w:rFonts w:hint="eastAsia" w:ascii="宋体" w:hAnsi="宋体" w:eastAsia="宋体" w:cs="宋体"/>
          <w:color w:val="000000"/>
          <w:kern w:val="0"/>
          <w:sz w:val="22"/>
          <w:szCs w:val="22"/>
          <w:highlight w:val="none"/>
        </w:rPr>
        <w:t xml:space="preserve"> </w:t>
      </w:r>
    </w:p>
    <w:p w14:paraId="7BA35B8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1、投标人应在确保工程质量、进度的前提下，安全文明施工，并承担线路施工、运维、服务过程中的安全保障义务。如发生安全责任事故，由投标人自行承担全部责任。</w:t>
      </w:r>
    </w:p>
    <w:p w14:paraId="6DA2D8E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2、投标人所有施工人员须持证上岗，并自觉遵守</w:t>
      </w:r>
      <w:r>
        <w:rPr>
          <w:rFonts w:hint="eastAsia" w:ascii="宋体" w:hAnsi="宋体" w:eastAsia="宋体" w:cs="宋体"/>
          <w:color w:val="000000"/>
          <w:kern w:val="0"/>
          <w:sz w:val="22"/>
          <w:szCs w:val="22"/>
          <w:highlight w:val="none"/>
          <w:lang w:val="en-US" w:eastAsia="zh-CN"/>
        </w:rPr>
        <w:t>国家及</w:t>
      </w:r>
      <w:r>
        <w:rPr>
          <w:rFonts w:hint="eastAsia" w:ascii="宋体" w:hAnsi="宋体" w:eastAsia="宋体" w:cs="宋体"/>
          <w:color w:val="000000"/>
          <w:kern w:val="0"/>
          <w:sz w:val="22"/>
          <w:szCs w:val="22"/>
          <w:highlight w:val="none"/>
        </w:rPr>
        <w:t>采购人的相关管理制度。</w:t>
      </w:r>
    </w:p>
    <w:p w14:paraId="772DACC0">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3、投标人应确保线路开通过程中不对采购人在用网络线路正常使用造成影响；确因特殊原因需中断线路的，应提前48小时通知采购人，经协商同意后方可实施。</w:t>
      </w:r>
    </w:p>
    <w:p w14:paraId="7F5A505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4、投标人须在签订合同时与采购人签订保密协议；未经采购人书面许可，投标人不得向第三方提供或泄露与本项目相关的各种参数、资料和信息。法律另有规定的除外。</w:t>
      </w:r>
    </w:p>
    <w:p w14:paraId="3576CB56">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5、投标人应结合本项目的特点，编制详细的施工方案。</w:t>
      </w:r>
    </w:p>
    <w:p w14:paraId="0F38D609">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6、网络运行安全责任事故考核</w:t>
      </w:r>
    </w:p>
    <w:p w14:paraId="3BA32D70">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（1）网络运行安全责任事故是指由供应商提供的线路、网络及安全设备、运维等方面出现问题引起的网络运行安全责任事故。经采购人认定由非供应商引起的网络运行安全责任事故不包含在内。</w:t>
      </w:r>
    </w:p>
    <w:p w14:paraId="39A8EC3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指标要求：根据网络运行安全责任事故对业务应用系统造成后果的严重程度，安全责任事故划分为5个等级。其中1级危害程度最高，5级危害程度最低。3级和3级以上的信息安全责任事故称为重大安全责任事故。</w:t>
      </w:r>
    </w:p>
    <w:p w14:paraId="52B36455">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1级：对业务应用系统造成灾难性的危害，并对采购人利益造成灾难性的损失。赔偿相应损失并追究相应法律责任。</w:t>
      </w:r>
    </w:p>
    <w:p w14:paraId="10F20D45">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2级：对业务应用系统有极其严重的影响或破坏，并对采购人利益造成严重危害赔偿相应损失并追究相应法律责任。</w:t>
      </w:r>
    </w:p>
    <w:p w14:paraId="43C38C7E">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3级：对业务应用系统造成较为严重的影响或破坏，并对采购人利益产生一定危害</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赔偿相应损失。</w:t>
      </w:r>
    </w:p>
    <w:p w14:paraId="784FF9B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4级：对业务应用系统及采购人利益有一定的影响或破坏，赔偿相应损失。</w:t>
      </w:r>
    </w:p>
    <w:p w14:paraId="416863D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5级：对业务应用系统及采购人利益基本不影响或损害极小</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赔偿相应损失。</w:t>
      </w:r>
    </w:p>
    <w:p w14:paraId="21C7A473">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7、系统保密考核</w:t>
      </w:r>
    </w:p>
    <w:p w14:paraId="4B938D45">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因供应商原因导致失泄密事件，应承担由此给采购人造成的损失。并按相关规定追究其它责任。</w:t>
      </w:r>
    </w:p>
    <w:p w14:paraId="010B257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8、应急响应考核</w:t>
      </w:r>
    </w:p>
    <w:p w14:paraId="56A3CB58">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（1）事件响应时间：指供应商接到事件通知开始至维护人员到场、现场勘查并提出有效的初步解决方案所用的时间，事件响应时间确定需要采购人认可。</w:t>
      </w:r>
    </w:p>
    <w:p w14:paraId="546EF7E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故障级别划分：特别重大指故障造成网络失效或崩溃，且没有临时替代解决方案。重大事件指故障造成网络发生中断或网络重启后正常。一般事件指故障对业务应用无明显影响，仅造成系统报错、非关键应用无法启动、使用不便、操作不畅等。</w:t>
      </w:r>
    </w:p>
    <w:p w14:paraId="4E3349E5">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 指标要求：不管发生何种故障，乙方必须即时响应。事件响应时间一般不能超过1小时。</w:t>
      </w:r>
    </w:p>
    <w:p w14:paraId="37A21F18">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（4）供应商应根据事件的级别及时进行故障修复，特别重大事故在服务期内不可超过一次。特别重大故障在确认故障后60分钟以内；重大故障在确认故障后30分钟之内；一般故障在确认故障后10分钟之内。</w:t>
      </w:r>
    </w:p>
    <w:p w14:paraId="7ED0EDF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如客观原因或不可抗拒原因并经采购人书面认可的除外。</w:t>
      </w:r>
    </w:p>
    <w:p w14:paraId="6E82279D">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9、事件响应报告</w:t>
      </w:r>
    </w:p>
    <w:p w14:paraId="44C0C519">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供应商在处理完事件后，应将事件相关情况报告采购人。事件响应报告至少应包括以下内容：</w:t>
      </w:r>
    </w:p>
    <w:p w14:paraId="137A931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（1）事件的类别；</w:t>
      </w:r>
    </w:p>
    <w:p w14:paraId="43201FCB">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（2）事件的级别；</w:t>
      </w:r>
    </w:p>
    <w:p w14:paraId="0885BAB2">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（3）事件发现时间；</w:t>
      </w:r>
    </w:p>
    <w:p w14:paraId="790CF002">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（4）事件的通报时间；</w:t>
      </w:r>
    </w:p>
    <w:p w14:paraId="60CCD7AD">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（5）事故解决时间；</w:t>
      </w:r>
    </w:p>
    <w:p w14:paraId="559F612B">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（6）受影响的系统；</w:t>
      </w:r>
    </w:p>
    <w:p w14:paraId="43CAF3F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（7）影响残留（未能解决的问题）；</w:t>
      </w:r>
    </w:p>
    <w:p w14:paraId="02DC07C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（8）事件的产生原因；</w:t>
      </w:r>
    </w:p>
    <w:p w14:paraId="65C9D06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（9）如何避免再次产生同类事件；</w:t>
      </w:r>
    </w:p>
    <w:p w14:paraId="7F4DFD2A">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10、应急演练</w:t>
      </w:r>
    </w:p>
    <w:p w14:paraId="4B9EB984">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供应商应制定详细的《应急演练方案》，内容包括但不限于线路、网络、备份等。</w:t>
      </w:r>
    </w:p>
    <w:p w14:paraId="5E77EC1A">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11、日常值班</w:t>
      </w:r>
    </w:p>
    <w:p w14:paraId="6A5E6F29">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要求运维团队建立网络和线路值班制度，安排7*24小时值班并有值班记录。</w:t>
      </w:r>
    </w:p>
    <w:p w14:paraId="711F90C3">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12、保密要求</w:t>
      </w:r>
    </w:p>
    <w:p w14:paraId="26C9DE1B">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成交供应商在与采购人签订合同时，同时要与采购人另行签订保密协议，以约束其单位和参与人员的行为。双方必须对合作过程中涉及的工作秘密、业务需求、协议、系统设计、技术成果、技术资料等内容和相关事务保密，未经许可，不得向第三方提供，并不得用于与本项目无关的其它场合。成交供应商参与本项目实施的工作人员，需经过系统的涉密知识培训，</w:t>
      </w:r>
      <w:r>
        <w:rPr>
          <w:rFonts w:hint="eastAsia" w:ascii="宋体" w:hAnsi="宋体" w:eastAsia="宋体" w:cs="宋体"/>
          <w:color w:val="000000"/>
          <w:kern w:val="0"/>
          <w:sz w:val="22"/>
          <w:szCs w:val="22"/>
          <w:highlight w:val="none"/>
          <w:lang w:val="en-US" w:eastAsia="zh-CN"/>
        </w:rPr>
        <w:t>并</w:t>
      </w:r>
      <w:r>
        <w:rPr>
          <w:rFonts w:hint="eastAsia" w:ascii="宋体" w:hAnsi="宋体" w:eastAsia="宋体" w:cs="宋体"/>
          <w:color w:val="000000"/>
          <w:kern w:val="0"/>
          <w:sz w:val="22"/>
          <w:szCs w:val="22"/>
          <w:highlight w:val="none"/>
        </w:rPr>
        <w:t>应签署保密承诺书，并严格遵守保密承诺书进行实施工作。同时，采购人保留追究责任的权利。</w:t>
      </w:r>
    </w:p>
    <w:p w14:paraId="2D28244E">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（2）成交供应商与采购人签订保密协议，并提供参与项目建设的实施及维护人员的备案资料</w:t>
      </w:r>
      <w:r>
        <w:rPr>
          <w:rFonts w:hint="eastAsia" w:ascii="宋体" w:hAnsi="宋体" w:eastAsia="宋体" w:cs="宋体"/>
          <w:color w:val="000000"/>
          <w:sz w:val="22"/>
          <w:szCs w:val="22"/>
          <w:highlight w:val="none"/>
        </w:rPr>
        <w:t>。</w:t>
      </w:r>
    </w:p>
    <w:p w14:paraId="1081D2E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22"/>
          <w:highlight w:val="none"/>
        </w:rPr>
      </w:pPr>
    </w:p>
    <w:p w14:paraId="62DD4B68">
      <w:pPr>
        <w:numPr>
          <w:ilvl w:val="0"/>
          <w:numId w:val="0"/>
        </w:numPr>
        <w:adjustRightInd w:val="0"/>
        <w:snapToGrid w:val="0"/>
        <w:spacing w:before="163" w:beforeLines="50" w:line="360" w:lineRule="auto"/>
        <w:outlineLvl w:val="1"/>
        <w:rPr>
          <w:rFonts w:hint="eastAsia" w:ascii="宋体" w:hAnsi="宋体" w:eastAsia="宋体" w:cs="宋体"/>
          <w:color w:val="auto"/>
          <w:kern w:val="0"/>
          <w:sz w:val="21"/>
          <w:szCs w:val="21"/>
          <w:highlight w:val="none"/>
          <w:lang w:val="zh-CN" w:eastAsia="zh-CN" w:bidi="ar"/>
        </w:rPr>
      </w:pPr>
    </w:p>
    <w:p w14:paraId="004F9C3A">
      <w:pPr>
        <w:pStyle w:val="2"/>
        <w:keepNext w:val="0"/>
        <w:keepLines w:val="0"/>
        <w:widowControl/>
        <w:suppressLineNumbers w:val="0"/>
        <w:spacing w:before="75" w:beforeAutospacing="0" w:line="420" w:lineRule="atLeast"/>
        <w:ind w:left="75" w:firstLine="300"/>
        <w:rPr>
          <w:rFonts w:hint="eastAsia" w:ascii="宋体" w:hAnsi="宋体" w:eastAsia="宋体" w:cs="宋体"/>
          <w:i w:val="0"/>
          <w:caps w:val="0"/>
          <w:color w:val="auto"/>
          <w:spacing w:val="0"/>
          <w:sz w:val="24"/>
          <w:szCs w:val="24"/>
          <w:highlight w:val="none"/>
          <w:lang w:val="en-US" w:eastAsia="zh-CN"/>
        </w:rPr>
      </w:pPr>
      <w:bookmarkStart w:id="1" w:name="_Toc1951"/>
      <w:r>
        <w:rPr>
          <w:rFonts w:hint="eastAsia" w:ascii="黑体" w:hAnsi="黑体" w:eastAsia="黑体"/>
          <w:b/>
          <w:bCs/>
          <w:color w:val="auto"/>
          <w:sz w:val="28"/>
          <w:szCs w:val="28"/>
          <w:highlight w:val="none"/>
        </w:rPr>
        <w:br w:type="page"/>
      </w:r>
      <w:bookmarkEnd w:id="0"/>
      <w:bookmarkEnd w:id="1"/>
      <w:r>
        <w:rPr>
          <w:rFonts w:hint="eastAsia" w:ascii="宋体" w:hAnsi="宋体" w:eastAsia="宋体" w:cs="宋体"/>
          <w:i w:val="0"/>
          <w:caps w:val="0"/>
          <w:color w:val="auto"/>
          <w:spacing w:val="0"/>
          <w:sz w:val="24"/>
          <w:szCs w:val="24"/>
          <w:highlight w:val="none"/>
        </w:rPr>
        <w:t xml:space="preserve">附件 </w:t>
      </w:r>
      <w:r>
        <w:rPr>
          <w:rFonts w:hint="eastAsia" w:cs="宋体"/>
          <w:i w:val="0"/>
          <w:caps w:val="0"/>
          <w:color w:val="auto"/>
          <w:spacing w:val="0"/>
          <w:sz w:val="24"/>
          <w:szCs w:val="24"/>
          <w:highlight w:val="none"/>
          <w:lang w:val="en-US" w:eastAsia="zh-CN"/>
        </w:rPr>
        <w:t>1</w:t>
      </w:r>
    </w:p>
    <w:p w14:paraId="087951C3">
      <w:pPr>
        <w:pStyle w:val="9"/>
        <w:keepNext w:val="0"/>
        <w:keepLines w:val="0"/>
        <w:widowControl/>
        <w:suppressLineNumbers w:val="0"/>
        <w:ind w:left="0" w:firstLine="420"/>
        <w:jc w:val="center"/>
        <w:rPr>
          <w:b/>
          <w:bCs/>
          <w:color w:val="auto"/>
          <w:highlight w:val="none"/>
        </w:rPr>
      </w:pPr>
      <w:r>
        <w:rPr>
          <w:b/>
          <w:bCs/>
          <w:color w:val="auto"/>
          <w:highlight w:val="none"/>
        </w:rPr>
        <w:t>法定代表人身份证明</w:t>
      </w:r>
    </w:p>
    <w:p w14:paraId="2FECCDBB">
      <w:pPr>
        <w:pStyle w:val="9"/>
        <w:keepNext w:val="0"/>
        <w:keepLines w:val="0"/>
        <w:widowControl/>
        <w:suppressLineNumbers w:val="0"/>
        <w:ind w:left="0" w:firstLine="420"/>
        <w:rPr>
          <w:color w:val="auto"/>
          <w:highlight w:val="none"/>
        </w:rPr>
      </w:pPr>
    </w:p>
    <w:p w14:paraId="49B34EC3">
      <w:pPr>
        <w:pStyle w:val="9"/>
        <w:keepNext w:val="0"/>
        <w:keepLines w:val="0"/>
        <w:widowControl/>
        <w:suppressLineNumbers w:val="0"/>
        <w:ind w:left="0" w:firstLine="420"/>
        <w:rPr>
          <w:color w:val="auto"/>
          <w:highlight w:val="none"/>
        </w:rPr>
      </w:pPr>
      <w:r>
        <w:rPr>
          <w:color w:val="auto"/>
          <w:highlight w:val="none"/>
        </w:rPr>
        <w:t>    供应商名称：</w:t>
      </w:r>
      <w:r>
        <w:rPr>
          <w:rFonts w:hint="eastAsia" w:ascii="宋体" w:hAnsi="宋体" w:cs="宋体"/>
          <w:color w:val="auto"/>
          <w:kern w:val="0"/>
          <w:szCs w:val="21"/>
          <w:highlight w:val="none"/>
          <w:u w:val="single"/>
        </w:rPr>
        <w:t xml:space="preserve">         </w:t>
      </w:r>
    </w:p>
    <w:p w14:paraId="3D5EFBDF">
      <w:pPr>
        <w:pStyle w:val="9"/>
        <w:keepNext w:val="0"/>
        <w:keepLines w:val="0"/>
        <w:widowControl/>
        <w:suppressLineNumbers w:val="0"/>
        <w:ind w:left="0" w:firstLine="420"/>
        <w:rPr>
          <w:color w:val="auto"/>
          <w:highlight w:val="none"/>
        </w:rPr>
      </w:pPr>
      <w:r>
        <w:rPr>
          <w:color w:val="auto"/>
          <w:highlight w:val="none"/>
        </w:rPr>
        <w:t>    注册号：</w:t>
      </w:r>
      <w:r>
        <w:rPr>
          <w:rFonts w:hint="eastAsia" w:ascii="宋体" w:hAnsi="宋体" w:cs="宋体"/>
          <w:color w:val="auto"/>
          <w:kern w:val="0"/>
          <w:szCs w:val="21"/>
          <w:highlight w:val="none"/>
          <w:u w:val="single"/>
        </w:rPr>
        <w:t xml:space="preserve">         </w:t>
      </w:r>
    </w:p>
    <w:p w14:paraId="05AAA208">
      <w:pPr>
        <w:pStyle w:val="9"/>
        <w:keepNext w:val="0"/>
        <w:keepLines w:val="0"/>
        <w:widowControl/>
        <w:suppressLineNumbers w:val="0"/>
        <w:ind w:left="0" w:firstLine="420"/>
        <w:rPr>
          <w:color w:val="auto"/>
          <w:highlight w:val="none"/>
        </w:rPr>
      </w:pPr>
      <w:r>
        <w:rPr>
          <w:color w:val="auto"/>
          <w:highlight w:val="none"/>
        </w:rPr>
        <w:t>    注册地址：</w:t>
      </w:r>
      <w:r>
        <w:rPr>
          <w:rFonts w:hint="eastAsia" w:ascii="宋体" w:hAnsi="宋体" w:cs="宋体"/>
          <w:color w:val="auto"/>
          <w:kern w:val="0"/>
          <w:szCs w:val="21"/>
          <w:highlight w:val="none"/>
          <w:u w:val="single"/>
        </w:rPr>
        <w:t xml:space="preserve">         </w:t>
      </w:r>
    </w:p>
    <w:p w14:paraId="55CC2899">
      <w:pPr>
        <w:pStyle w:val="9"/>
        <w:keepNext w:val="0"/>
        <w:keepLines w:val="0"/>
        <w:widowControl/>
        <w:suppressLineNumbers w:val="0"/>
        <w:ind w:left="0" w:firstLine="420"/>
        <w:rPr>
          <w:color w:val="auto"/>
          <w:highlight w:val="none"/>
        </w:rPr>
      </w:pPr>
      <w:r>
        <w:rPr>
          <w:color w:val="auto"/>
          <w:highlight w:val="none"/>
        </w:rPr>
        <w:t>    成立时间：</w:t>
      </w:r>
      <w:r>
        <w:rPr>
          <w:rFonts w:hint="eastAsia" w:ascii="宋体" w:hAnsi="宋体" w:cs="宋体"/>
          <w:color w:val="auto"/>
          <w:kern w:val="0"/>
          <w:szCs w:val="21"/>
          <w:highlight w:val="none"/>
          <w:u w:val="single"/>
        </w:rPr>
        <w:t xml:space="preserve">         </w:t>
      </w:r>
      <w:r>
        <w:rPr>
          <w:color w:val="auto"/>
          <w:highlight w:val="none"/>
        </w:rPr>
        <w:t>年</w:t>
      </w:r>
      <w:r>
        <w:rPr>
          <w:rFonts w:hint="eastAsia"/>
          <w:color w:val="auto"/>
          <w:highlight w:val="none"/>
          <w:lang w:val="en-US" w:eastAsia="zh-CN"/>
        </w:rPr>
        <w:t xml:space="preserve"> </w:t>
      </w:r>
      <w:r>
        <w:rPr>
          <w:rFonts w:hint="eastAsia" w:ascii="宋体" w:hAnsi="宋体" w:cs="宋体"/>
          <w:color w:val="auto"/>
          <w:kern w:val="0"/>
          <w:szCs w:val="21"/>
          <w:highlight w:val="none"/>
          <w:u w:val="single"/>
        </w:rPr>
        <w:t xml:space="preserve">         </w:t>
      </w:r>
      <w:r>
        <w:rPr>
          <w:color w:val="auto"/>
          <w:highlight w:val="none"/>
        </w:rPr>
        <w:t>月</w:t>
      </w:r>
      <w:r>
        <w:rPr>
          <w:rFonts w:hint="eastAsia" w:ascii="宋体" w:hAnsi="宋体" w:cs="宋体"/>
          <w:color w:val="auto"/>
          <w:kern w:val="0"/>
          <w:szCs w:val="21"/>
          <w:highlight w:val="none"/>
          <w:u w:val="single"/>
        </w:rPr>
        <w:t xml:space="preserve">         </w:t>
      </w:r>
      <w:r>
        <w:rPr>
          <w:color w:val="auto"/>
          <w:highlight w:val="none"/>
        </w:rPr>
        <w:t>日</w:t>
      </w:r>
    </w:p>
    <w:p w14:paraId="757CC8B2">
      <w:pPr>
        <w:pStyle w:val="9"/>
        <w:keepNext w:val="0"/>
        <w:keepLines w:val="0"/>
        <w:widowControl/>
        <w:suppressLineNumbers w:val="0"/>
        <w:ind w:left="0" w:firstLine="420"/>
        <w:rPr>
          <w:color w:val="auto"/>
          <w:highlight w:val="none"/>
        </w:rPr>
      </w:pPr>
      <w:r>
        <w:rPr>
          <w:color w:val="auto"/>
          <w:highlight w:val="none"/>
        </w:rPr>
        <w:t>    经营期限：</w:t>
      </w:r>
      <w:r>
        <w:rPr>
          <w:rFonts w:hint="eastAsia" w:ascii="宋体" w:hAnsi="宋体" w:cs="宋体"/>
          <w:color w:val="auto"/>
          <w:kern w:val="0"/>
          <w:szCs w:val="21"/>
          <w:highlight w:val="none"/>
          <w:u w:val="single"/>
        </w:rPr>
        <w:t xml:space="preserve">         </w:t>
      </w:r>
    </w:p>
    <w:p w14:paraId="313EA36B">
      <w:pPr>
        <w:pStyle w:val="9"/>
        <w:keepNext w:val="0"/>
        <w:keepLines w:val="0"/>
        <w:widowControl/>
        <w:suppressLineNumbers w:val="0"/>
        <w:ind w:left="0" w:firstLine="420"/>
        <w:rPr>
          <w:color w:val="auto"/>
          <w:highlight w:val="none"/>
        </w:rPr>
      </w:pPr>
      <w:r>
        <w:rPr>
          <w:color w:val="auto"/>
          <w:highlight w:val="none"/>
        </w:rPr>
        <w:t>    经营范围</w:t>
      </w:r>
      <w:r>
        <w:rPr>
          <w:rFonts w:hint="eastAsia" w:ascii="宋体" w:hAnsi="宋体" w:cs="宋体"/>
          <w:color w:val="auto"/>
          <w:kern w:val="0"/>
          <w:szCs w:val="21"/>
          <w:highlight w:val="none"/>
          <w:u w:val="single"/>
        </w:rPr>
        <w:t xml:space="preserve">         </w:t>
      </w:r>
      <w:r>
        <w:rPr>
          <w:color w:val="auto"/>
          <w:highlight w:val="none"/>
        </w:rPr>
        <w:t>；主营：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lang w:eastAsia="zh-CN"/>
        </w:rPr>
        <w:t>；</w:t>
      </w:r>
      <w:r>
        <w:rPr>
          <w:color w:val="auto"/>
          <w:highlight w:val="none"/>
        </w:rPr>
        <w:t>兼营：</w:t>
      </w:r>
      <w:r>
        <w:rPr>
          <w:rFonts w:hint="eastAsia" w:ascii="宋体" w:hAnsi="宋体" w:cs="宋体"/>
          <w:color w:val="auto"/>
          <w:kern w:val="0"/>
          <w:szCs w:val="21"/>
          <w:highlight w:val="none"/>
          <w:u w:val="single"/>
        </w:rPr>
        <w:t xml:space="preserve">         </w:t>
      </w:r>
    </w:p>
    <w:p w14:paraId="52BD5BDD">
      <w:pPr>
        <w:pStyle w:val="9"/>
        <w:keepNext w:val="0"/>
        <w:keepLines w:val="0"/>
        <w:widowControl/>
        <w:suppressLineNumbers w:val="0"/>
        <w:ind w:left="0" w:firstLine="420"/>
        <w:rPr>
          <w:color w:val="auto"/>
          <w:highlight w:val="none"/>
        </w:rPr>
      </w:pPr>
      <w:r>
        <w:rPr>
          <w:color w:val="auto"/>
          <w:highlight w:val="none"/>
        </w:rPr>
        <w:t>    姓名：</w:t>
      </w:r>
      <w:r>
        <w:rPr>
          <w:rFonts w:hint="eastAsia" w:ascii="宋体" w:hAnsi="宋体" w:cs="宋体"/>
          <w:color w:val="auto"/>
          <w:kern w:val="0"/>
          <w:szCs w:val="21"/>
          <w:highlight w:val="none"/>
          <w:u w:val="single"/>
        </w:rPr>
        <w:t xml:space="preserve">         </w:t>
      </w:r>
      <w:r>
        <w:rPr>
          <w:color w:val="auto"/>
          <w:highlight w:val="none"/>
        </w:rPr>
        <w:t>性别：</w:t>
      </w:r>
      <w:r>
        <w:rPr>
          <w:rFonts w:hint="eastAsia" w:ascii="宋体" w:hAnsi="宋体" w:cs="宋体"/>
          <w:color w:val="auto"/>
          <w:kern w:val="0"/>
          <w:szCs w:val="21"/>
          <w:highlight w:val="none"/>
          <w:u w:val="single"/>
        </w:rPr>
        <w:t xml:space="preserve">         </w:t>
      </w:r>
      <w:r>
        <w:rPr>
          <w:color w:val="auto"/>
          <w:highlight w:val="none"/>
        </w:rPr>
        <w:t>年龄：</w:t>
      </w:r>
      <w:r>
        <w:rPr>
          <w:rFonts w:hint="eastAsia" w:ascii="宋体" w:hAnsi="宋体" w:cs="宋体"/>
          <w:color w:val="auto"/>
          <w:kern w:val="0"/>
          <w:szCs w:val="21"/>
          <w:highlight w:val="none"/>
          <w:u w:val="single"/>
        </w:rPr>
        <w:t xml:space="preserve">       </w:t>
      </w:r>
      <w:r>
        <w:rPr>
          <w:color w:val="auto"/>
          <w:highlight w:val="none"/>
        </w:rPr>
        <w:t>系（供应商名称）的法定代表人。</w:t>
      </w:r>
    </w:p>
    <w:p w14:paraId="46DC28FF">
      <w:pPr>
        <w:pStyle w:val="9"/>
        <w:keepNext w:val="0"/>
        <w:keepLines w:val="0"/>
        <w:widowControl/>
        <w:suppressLineNumbers w:val="0"/>
        <w:ind w:left="0" w:firstLine="420"/>
        <w:rPr>
          <w:color w:val="auto"/>
          <w:highlight w:val="none"/>
        </w:rPr>
      </w:pPr>
      <w:r>
        <w:rPr>
          <w:color w:val="auto"/>
          <w:highlight w:val="none"/>
        </w:rPr>
        <w:t>    特此证明。</w:t>
      </w:r>
    </w:p>
    <w:p w14:paraId="7676836E">
      <w:pPr>
        <w:pStyle w:val="9"/>
        <w:keepNext w:val="0"/>
        <w:keepLines w:val="0"/>
        <w:widowControl/>
        <w:suppressLineNumbers w:val="0"/>
        <w:ind w:left="0" w:firstLine="420"/>
        <w:rPr>
          <w:color w:val="auto"/>
          <w:highlight w:val="none"/>
        </w:rPr>
      </w:pPr>
      <w:r>
        <w:rPr>
          <w:color w:val="auto"/>
          <w:highlight w:val="none"/>
        </w:rPr>
        <w:t>    附：法定代表人身份证复印件</w:t>
      </w:r>
    </w:p>
    <w:p w14:paraId="1920A699">
      <w:pPr>
        <w:pStyle w:val="9"/>
        <w:keepNext w:val="0"/>
        <w:keepLines w:val="0"/>
        <w:widowControl/>
        <w:suppressLineNumbers w:val="0"/>
        <w:ind w:left="0" w:firstLine="420"/>
        <w:rPr>
          <w:color w:val="auto"/>
          <w:highlight w:val="none"/>
        </w:rPr>
      </w:pPr>
    </w:p>
    <w:p w14:paraId="21C37637">
      <w:pPr>
        <w:pStyle w:val="9"/>
        <w:keepNext w:val="0"/>
        <w:keepLines w:val="0"/>
        <w:widowControl/>
        <w:suppressLineNumbers w:val="0"/>
        <w:ind w:left="0" w:firstLine="420"/>
        <w:jc w:val="right"/>
        <w:rPr>
          <w:color w:val="auto"/>
          <w:highlight w:val="none"/>
        </w:rPr>
      </w:pPr>
    </w:p>
    <w:p w14:paraId="5A929AED">
      <w:pPr>
        <w:pStyle w:val="9"/>
        <w:keepNext w:val="0"/>
        <w:keepLines w:val="0"/>
        <w:widowControl/>
        <w:suppressLineNumbers w:val="0"/>
        <w:ind w:left="0" w:firstLine="420"/>
        <w:jc w:val="right"/>
        <w:rPr>
          <w:color w:val="auto"/>
          <w:highlight w:val="none"/>
        </w:rPr>
      </w:pPr>
      <w:r>
        <w:rPr>
          <w:color w:val="auto"/>
          <w:highlight w:val="none"/>
        </w:rPr>
        <w:t>供应商名称（盖单位章）：    </w:t>
      </w:r>
    </w:p>
    <w:p w14:paraId="63BD3CEC">
      <w:pPr>
        <w:pStyle w:val="9"/>
        <w:keepNext w:val="0"/>
        <w:keepLines w:val="0"/>
        <w:widowControl/>
        <w:suppressLineNumbers w:val="0"/>
        <w:ind w:left="0" w:firstLine="420"/>
        <w:jc w:val="right"/>
        <w:rPr>
          <w:color w:val="auto"/>
          <w:highlight w:val="none"/>
        </w:rPr>
      </w:pPr>
      <w:r>
        <w:rPr>
          <w:color w:val="auto"/>
          <w:highlight w:val="none"/>
        </w:rPr>
        <w:t>    日期：</w:t>
      </w:r>
      <w:r>
        <w:rPr>
          <w:rFonts w:hint="eastAsia"/>
          <w:color w:val="auto"/>
          <w:highlight w:val="none"/>
          <w:lang w:val="en-US" w:eastAsia="zh-CN"/>
        </w:rPr>
        <w:t xml:space="preserve">  </w:t>
      </w: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7958A743">
      <w:pPr>
        <w:pStyle w:val="9"/>
        <w:keepNext w:val="0"/>
        <w:keepLines w:val="0"/>
        <w:widowControl/>
        <w:suppressLineNumbers w:val="0"/>
        <w:ind w:left="0" w:firstLine="420"/>
        <w:rPr>
          <w:color w:val="auto"/>
          <w:highlight w:val="none"/>
        </w:rPr>
      </w:pPr>
      <w:r>
        <w:rPr>
          <w:color w:val="auto"/>
          <w:highlight w:val="none"/>
        </w:rPr>
        <w:t>    </w:t>
      </w:r>
    </w:p>
    <w:p w14:paraId="5259C8AE">
      <w:pPr>
        <w:pStyle w:val="9"/>
        <w:keepNext w:val="0"/>
        <w:keepLines w:val="0"/>
        <w:widowControl/>
        <w:suppressLineNumbers w:val="0"/>
        <w:ind w:left="0" w:firstLine="420"/>
        <w:rPr>
          <w:color w:val="auto"/>
          <w:highlight w:val="none"/>
        </w:rPr>
      </w:pPr>
    </w:p>
    <w:p w14:paraId="6E4EBCE8">
      <w:pPr>
        <w:pStyle w:val="9"/>
        <w:keepNext w:val="0"/>
        <w:keepLines w:val="0"/>
        <w:widowControl/>
        <w:suppressLineNumbers w:val="0"/>
        <w:ind w:left="0" w:firstLine="420"/>
        <w:rPr>
          <w:color w:val="auto"/>
          <w:highlight w:val="none"/>
        </w:rPr>
      </w:pPr>
    </w:p>
    <w:p w14:paraId="234F75A7">
      <w:pPr>
        <w:pStyle w:val="9"/>
        <w:keepNext w:val="0"/>
        <w:keepLines w:val="0"/>
        <w:widowControl/>
        <w:suppressLineNumbers w:val="0"/>
        <w:ind w:left="0" w:firstLine="420"/>
        <w:rPr>
          <w:color w:val="auto"/>
          <w:highlight w:val="none"/>
        </w:rPr>
      </w:pPr>
    </w:p>
    <w:p w14:paraId="6241A72E">
      <w:pPr>
        <w:pStyle w:val="9"/>
        <w:keepNext w:val="0"/>
        <w:keepLines w:val="0"/>
        <w:widowControl/>
        <w:suppressLineNumbers w:val="0"/>
        <w:ind w:left="0" w:firstLine="420"/>
        <w:rPr>
          <w:color w:val="auto"/>
          <w:highlight w:val="none"/>
        </w:rPr>
      </w:pPr>
    </w:p>
    <w:p w14:paraId="19ED7A56">
      <w:pPr>
        <w:pStyle w:val="9"/>
        <w:keepNext w:val="0"/>
        <w:keepLines w:val="0"/>
        <w:widowControl/>
        <w:suppressLineNumbers w:val="0"/>
        <w:ind w:left="0" w:firstLine="420"/>
        <w:rPr>
          <w:color w:val="auto"/>
          <w:highlight w:val="none"/>
        </w:rPr>
      </w:pPr>
    </w:p>
    <w:p w14:paraId="1139F6D3">
      <w:pPr>
        <w:pStyle w:val="9"/>
        <w:keepNext w:val="0"/>
        <w:keepLines w:val="0"/>
        <w:widowControl/>
        <w:suppressLineNumbers w:val="0"/>
        <w:ind w:left="0" w:firstLine="420"/>
        <w:rPr>
          <w:color w:val="auto"/>
          <w:highlight w:val="none"/>
        </w:rPr>
      </w:pPr>
    </w:p>
    <w:p w14:paraId="31615165">
      <w:pPr>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br w:type="page"/>
      </w:r>
    </w:p>
    <w:p w14:paraId="6E01EFD3">
      <w:pPr>
        <w:pStyle w:val="2"/>
        <w:keepNext w:val="0"/>
        <w:keepLines w:val="0"/>
        <w:widowControl/>
        <w:suppressLineNumbers w:val="0"/>
        <w:spacing w:before="75" w:beforeAutospacing="0" w:line="420" w:lineRule="atLeast"/>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rPr>
        <w:t xml:space="preserve">附件 </w:t>
      </w:r>
      <w:r>
        <w:rPr>
          <w:rFonts w:hint="eastAsia" w:cs="宋体"/>
          <w:i w:val="0"/>
          <w:caps w:val="0"/>
          <w:color w:val="auto"/>
          <w:spacing w:val="0"/>
          <w:sz w:val="24"/>
          <w:szCs w:val="24"/>
          <w:highlight w:val="none"/>
          <w:lang w:val="en-US" w:eastAsia="zh-CN"/>
        </w:rPr>
        <w:t>2</w:t>
      </w:r>
    </w:p>
    <w:p w14:paraId="3B18E2E8">
      <w:pPr>
        <w:pStyle w:val="9"/>
        <w:keepNext w:val="0"/>
        <w:keepLines w:val="0"/>
        <w:widowControl/>
        <w:suppressLineNumbers w:val="0"/>
        <w:ind w:left="0" w:firstLine="42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w:t>
      </w:r>
    </w:p>
    <w:p w14:paraId="49E9A833">
      <w:pPr>
        <w:pStyle w:val="9"/>
        <w:keepNext w:val="0"/>
        <w:keepLines w:val="0"/>
        <w:widowControl/>
        <w:suppressLineNumbers w:val="0"/>
        <w:ind w:lef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(委托代理人参加</w:t>
      </w:r>
      <w:r>
        <w:rPr>
          <w:rFonts w:hint="eastAsia" w:ascii="宋体" w:hAnsi="宋体" w:cs="宋体"/>
          <w:color w:val="auto"/>
          <w:szCs w:val="21"/>
          <w:highlight w:val="none"/>
          <w:lang w:eastAsia="zh-CN"/>
        </w:rPr>
        <w:t>谈判</w:t>
      </w:r>
      <w:r>
        <w:rPr>
          <w:rFonts w:hint="eastAsia" w:ascii="宋体" w:hAnsi="宋体" w:eastAsia="宋体" w:cs="宋体"/>
          <w:color w:val="auto"/>
          <w:highlight w:val="none"/>
        </w:rPr>
        <w:t>)</w:t>
      </w:r>
    </w:p>
    <w:p w14:paraId="743A1E01">
      <w:pPr>
        <w:pStyle w:val="9"/>
        <w:keepNext w:val="0"/>
        <w:keepLines w:val="0"/>
        <w:widowControl/>
        <w:suppressLineNumbers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（供应商名称）的法定代表人，现授权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政府采购编号</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资格审查证明</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等</w:t>
      </w:r>
      <w:r>
        <w:rPr>
          <w:rFonts w:hint="eastAsia" w:ascii="宋体" w:hAnsi="宋体" w:eastAsia="宋体" w:cs="宋体"/>
          <w:color w:val="auto"/>
          <w:highlight w:val="none"/>
        </w:rPr>
        <w:t>有关事宜，其法律后果由我方承担。</w:t>
      </w:r>
    </w:p>
    <w:p w14:paraId="56210643">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highlight w:val="none"/>
        </w:rPr>
        <w:t>。</w:t>
      </w:r>
    </w:p>
    <w:p w14:paraId="6B3BB778">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46C1A773">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日签字生效，特此声明。</w:t>
      </w:r>
    </w:p>
    <w:p w14:paraId="25E4B0BB">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附：委托代理人身份证复印件及法定代表人身份证明</w:t>
      </w:r>
    </w:p>
    <w:p w14:paraId="2A8E43BC">
      <w:pPr>
        <w:pStyle w:val="9"/>
        <w:keepNext w:val="0"/>
        <w:keepLines w:val="0"/>
        <w:widowControl/>
        <w:suppressLineNumbers w:val="0"/>
        <w:ind w:left="0" w:firstLine="420"/>
        <w:rPr>
          <w:rFonts w:hint="eastAsia" w:ascii="宋体" w:hAnsi="宋体" w:eastAsia="宋体" w:cs="宋体"/>
          <w:color w:val="auto"/>
          <w:highlight w:val="none"/>
        </w:rPr>
      </w:pPr>
    </w:p>
    <w:p w14:paraId="44EFDE3C">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法定代表人（签字）：    </w:t>
      </w:r>
    </w:p>
    <w:p w14:paraId="1F795912">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委托代理人（签字）：     </w:t>
      </w:r>
    </w:p>
    <w:p w14:paraId="33B424F6">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日    </w:t>
      </w:r>
    </w:p>
    <w:p w14:paraId="578160FE">
      <w:pPr>
        <w:ind w:firstLine="480" w:firstLineChars="200"/>
        <w:rPr>
          <w:rFonts w:hint="eastAsia" w:ascii="宋体" w:hAnsi="宋体" w:eastAsia="宋体" w:cs="宋体"/>
          <w:caps w:val="0"/>
          <w:color w:val="auto"/>
          <w:spacing w:val="0"/>
          <w:sz w:val="24"/>
          <w:szCs w:val="24"/>
          <w:highlight w:val="none"/>
        </w:rPr>
      </w:pPr>
    </w:p>
    <w:p w14:paraId="386FDF93">
      <w:pPr>
        <w:rPr>
          <w:rFonts w:asciiTheme="minorHAnsi" w:hAnsiTheme="minorHAnsi" w:eastAsiaTheme="minorEastAsia" w:cstheme="minorBidi"/>
          <w:color w:val="auto"/>
          <w:highlight w:val="none"/>
        </w:rPr>
      </w:pPr>
    </w:p>
    <w:p w14:paraId="56B9F467">
      <w:pPr>
        <w:pStyle w:val="10"/>
        <w:rPr>
          <w:rFonts w:hint="eastAsia"/>
          <w:color w:val="auto"/>
          <w:highlight w:val="none"/>
          <w:lang w:val="en-US" w:eastAsia="zh-CN"/>
        </w:rPr>
      </w:pPr>
    </w:p>
    <w:p w14:paraId="3D7A335E">
      <w:pPr>
        <w:rPr>
          <w:rFonts w:hint="eastAsia" w:asciiTheme="minorHAnsi" w:hAnsiTheme="minorHAnsi" w:eastAsiaTheme="minorEastAsia" w:cstheme="minorBidi"/>
          <w:color w:val="auto"/>
          <w:highlight w:val="none"/>
          <w:lang w:val="en-US" w:eastAsia="zh-CN"/>
        </w:rPr>
      </w:pPr>
    </w:p>
    <w:p w14:paraId="5A654D0B">
      <w:pPr>
        <w:pStyle w:val="10"/>
        <w:rPr>
          <w:rFonts w:hint="eastAsia"/>
          <w:color w:val="auto"/>
          <w:highlight w:val="none"/>
          <w:lang w:val="en-US" w:eastAsia="zh-CN"/>
        </w:rPr>
      </w:pPr>
    </w:p>
    <w:p w14:paraId="0FBFFC1F">
      <w:pPr>
        <w:rPr>
          <w:rFonts w:hint="eastAsia" w:asciiTheme="minorHAnsi" w:hAnsiTheme="minorHAnsi" w:eastAsiaTheme="minorEastAsia" w:cstheme="minorBidi"/>
          <w:color w:val="auto"/>
          <w:highlight w:val="none"/>
          <w:lang w:val="en-US" w:eastAsia="zh-CN"/>
        </w:rPr>
      </w:pPr>
    </w:p>
    <w:p w14:paraId="309D89F6">
      <w:pPr>
        <w:pStyle w:val="10"/>
        <w:rPr>
          <w:rFonts w:hint="eastAsia"/>
          <w:color w:val="auto"/>
          <w:highlight w:val="none"/>
          <w:lang w:val="en-US" w:eastAsia="zh-CN"/>
        </w:rPr>
      </w:pPr>
    </w:p>
    <w:p w14:paraId="54934C4E">
      <w:pPr>
        <w:rPr>
          <w:rFonts w:hint="eastAsia" w:asciiTheme="minorHAnsi" w:hAnsiTheme="minorHAnsi" w:eastAsiaTheme="minorEastAsia" w:cstheme="minorBidi"/>
          <w:color w:val="auto"/>
          <w:highlight w:val="none"/>
          <w:lang w:val="en-US" w:eastAsia="zh-CN"/>
        </w:rPr>
      </w:pPr>
    </w:p>
    <w:p w14:paraId="77569D88">
      <w:pPr>
        <w:pStyle w:val="10"/>
        <w:rPr>
          <w:rFonts w:hint="eastAsia"/>
          <w:color w:val="auto"/>
          <w:highlight w:val="none"/>
          <w:lang w:val="en-US" w:eastAsia="zh-CN"/>
        </w:rPr>
      </w:pPr>
    </w:p>
    <w:p w14:paraId="70E8C275">
      <w:pPr>
        <w:rPr>
          <w:rFonts w:hint="eastAsia" w:asciiTheme="minorHAnsi" w:hAnsiTheme="minorHAnsi" w:eastAsiaTheme="minorEastAsia" w:cstheme="minorBidi"/>
          <w:color w:val="auto"/>
          <w:highlight w:val="none"/>
          <w:lang w:val="en-US" w:eastAsia="zh-CN"/>
        </w:rPr>
      </w:pPr>
    </w:p>
    <w:p w14:paraId="6EEADE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A26DA5D">
      <w:pPr>
        <w:pStyle w:val="2"/>
        <w:keepNext w:val="0"/>
        <w:keepLines w:val="0"/>
        <w:widowControl/>
        <w:suppressLineNumbers w:val="0"/>
        <w:spacing w:before="75" w:beforeAutospacing="0" w:line="42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附件 </w:t>
      </w:r>
      <w:r>
        <w:rPr>
          <w:rFonts w:hint="eastAsia" w:cs="宋体"/>
          <w:color w:val="auto"/>
          <w:sz w:val="24"/>
          <w:szCs w:val="24"/>
          <w:highlight w:val="none"/>
          <w:lang w:val="en-US" w:eastAsia="zh-CN"/>
        </w:rPr>
        <w:t>3</w:t>
      </w:r>
    </w:p>
    <w:p w14:paraId="3DAABB15">
      <w:pPr>
        <w:pStyle w:val="17"/>
        <w:adjustRightInd w:val="0"/>
        <w:snapToGrid w:val="0"/>
        <w:spacing w:line="360" w:lineRule="auto"/>
        <w:jc w:val="center"/>
        <w:rPr>
          <w:rFonts w:ascii="宋体" w:hAnsi="宋体"/>
          <w:b/>
          <w:color w:val="auto"/>
          <w:kern w:val="2"/>
          <w:sz w:val="28"/>
          <w:szCs w:val="28"/>
          <w:highlight w:val="none"/>
        </w:rPr>
      </w:pPr>
      <w:r>
        <w:rPr>
          <w:rFonts w:hint="eastAsia" w:ascii="宋体" w:hAnsi="宋体"/>
          <w:b/>
          <w:color w:val="auto"/>
          <w:kern w:val="2"/>
          <w:sz w:val="28"/>
          <w:szCs w:val="28"/>
          <w:highlight w:val="none"/>
        </w:rPr>
        <w:t>湖南省政府采购供应商资格承诺函</w:t>
      </w:r>
    </w:p>
    <w:p w14:paraId="1E1D0A48">
      <w:pPr>
        <w:pStyle w:val="17"/>
        <w:adjustRightInd w:val="0"/>
        <w:snapToGrid w:val="0"/>
        <w:spacing w:line="360" w:lineRule="auto"/>
        <w:jc w:val="center"/>
        <w:rPr>
          <w:rFonts w:ascii="宋体" w:hAnsi="宋体"/>
          <w:b/>
          <w:color w:val="auto"/>
          <w:kern w:val="2"/>
          <w:sz w:val="28"/>
          <w:szCs w:val="28"/>
          <w:highlight w:val="none"/>
        </w:rPr>
      </w:pPr>
    </w:p>
    <w:p w14:paraId="1A63ED28">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64FC34B0">
      <w:pPr>
        <w:pStyle w:val="17"/>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按照《政府采购促进中小企业发展管理办法》（财库〔2020〕46号），本公司企业规模为：</w:t>
      </w:r>
    </w:p>
    <w:p w14:paraId="1B3BCC0B">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□大型 □中型 □小型 □微型</w:t>
      </w:r>
    </w:p>
    <w:p w14:paraId="5B5424E8">
      <w:pPr>
        <w:pStyle w:val="17"/>
        <w:spacing w:line="360" w:lineRule="auto"/>
        <w:ind w:firstLine="630" w:firstLineChars="3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w:t>
      </w:r>
    </w:p>
    <w:p w14:paraId="55934B6A">
      <w:pPr>
        <w:pStyle w:val="17"/>
        <w:spacing w:line="360" w:lineRule="auto"/>
        <w:ind w:firstLine="420" w:firstLineChars="200"/>
        <w:rPr>
          <w:rFonts w:ascii="宋体" w:hAnsi="宋体" w:cs="宋体"/>
          <w:color w:val="auto"/>
          <w:kern w:val="2"/>
          <w:sz w:val="21"/>
          <w:szCs w:val="21"/>
          <w:highlight w:val="none"/>
        </w:rPr>
      </w:pPr>
    </w:p>
    <w:p w14:paraId="59437136">
      <w:pPr>
        <w:pStyle w:val="17"/>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名称(单位</w:t>
      </w:r>
      <w:r>
        <w:rPr>
          <w:rFonts w:hint="eastAsia" w:ascii="宋体" w:hAnsi="宋体" w:cs="宋体"/>
          <w:color w:val="auto"/>
          <w:kern w:val="2"/>
          <w:sz w:val="21"/>
          <w:szCs w:val="21"/>
          <w:highlight w:val="none"/>
          <w:lang w:eastAsia="zh-CN"/>
        </w:rPr>
        <w:t>盖章</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 xml:space="preserve"> </w:t>
      </w:r>
    </w:p>
    <w:p w14:paraId="6F0F3E00">
      <w:pPr>
        <w:pStyle w:val="17"/>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 xml:space="preserve">日 </w:t>
      </w:r>
    </w:p>
    <w:p w14:paraId="27C0B717">
      <w:pPr>
        <w:pStyle w:val="17"/>
        <w:spacing w:line="360" w:lineRule="auto"/>
        <w:ind w:firstLine="420" w:firstLineChars="200"/>
        <w:jc w:val="right"/>
        <w:rPr>
          <w:rFonts w:ascii="宋体" w:hAnsi="宋体" w:cs="宋体"/>
          <w:color w:val="auto"/>
          <w:kern w:val="2"/>
          <w:sz w:val="21"/>
          <w:szCs w:val="21"/>
          <w:highlight w:val="none"/>
        </w:rPr>
      </w:pPr>
    </w:p>
    <w:p w14:paraId="5CF247BD">
      <w:pPr>
        <w:pStyle w:val="17"/>
        <w:spacing w:line="360" w:lineRule="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机构代码</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注册登记机构、日期、有效期、注册资本、地址、经济行业、经济性质</w:t>
      </w:r>
      <w:r>
        <w:rPr>
          <w:rFonts w:hint="eastAsia" w:ascii="宋体" w:hAnsi="宋体" w:cs="宋体"/>
          <w:color w:val="auto"/>
          <w:kern w:val="2"/>
          <w:sz w:val="21"/>
          <w:szCs w:val="21"/>
          <w:highlight w:val="none"/>
          <w:lang w:eastAsia="zh-CN"/>
        </w:rPr>
        <w:t>：</w:t>
      </w:r>
    </w:p>
    <w:p w14:paraId="466EEB2E">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w:t>
      </w:r>
    </w:p>
    <w:p w14:paraId="47693ACD">
      <w:pPr>
        <w:pStyle w:val="18"/>
        <w:spacing w:line="400" w:lineRule="exact"/>
        <w:ind w:right="420"/>
        <w:jc w:val="left"/>
        <w:rPr>
          <w:rFonts w:ascii="宋体" w:hAnsi="宋体" w:cs="宋体"/>
          <w:color w:val="auto"/>
          <w:kern w:val="2"/>
          <w:sz w:val="21"/>
          <w:szCs w:val="21"/>
          <w:highlight w:val="none"/>
        </w:rPr>
      </w:pPr>
      <w:r>
        <w:rPr>
          <w:rFonts w:ascii="宋体" w:hAnsi="宋体" w:cs="宋体"/>
          <w:color w:val="auto"/>
          <w:kern w:val="2"/>
          <w:sz w:val="21"/>
          <w:szCs w:val="21"/>
          <w:highlight w:val="none"/>
        </w:rPr>
        <w:t>法定代表人</w:t>
      </w:r>
      <w:r>
        <w:rPr>
          <w:rFonts w:hint="eastAsia" w:ascii="宋体" w:hAnsi="宋体" w:cs="宋体"/>
          <w:color w:val="auto"/>
          <w:kern w:val="2"/>
          <w:sz w:val="21"/>
          <w:szCs w:val="21"/>
          <w:highlight w:val="none"/>
        </w:rPr>
        <w:t>姓名、身份证号、手机号</w:t>
      </w:r>
      <w:r>
        <w:rPr>
          <w:rFonts w:ascii="宋体" w:hAnsi="宋体" w:cs="宋体"/>
          <w:color w:val="auto"/>
          <w:kern w:val="2"/>
          <w:sz w:val="21"/>
          <w:szCs w:val="21"/>
          <w:highlight w:val="none"/>
        </w:rPr>
        <w:t>：</w:t>
      </w:r>
      <w:r>
        <w:rPr>
          <w:rFonts w:ascii="宋体" w:hAnsi="宋体" w:cs="宋体"/>
          <w:color w:val="auto"/>
          <w:kern w:val="2"/>
          <w:sz w:val="21"/>
          <w:szCs w:val="21"/>
          <w:highlight w:val="none"/>
          <w:u w:val="single"/>
        </w:rPr>
        <w:t>   </w:t>
      </w:r>
      <w:r>
        <w:rPr>
          <w:rFonts w:hint="eastAsia" w:ascii="宋体" w:hAnsi="宋体" w:cs="宋体"/>
          <w:color w:val="auto"/>
          <w:kern w:val="2"/>
          <w:sz w:val="21"/>
          <w:szCs w:val="21"/>
          <w:highlight w:val="none"/>
          <w:u w:val="single"/>
        </w:rPr>
        <w:t xml:space="preserve">       </w:t>
      </w:r>
    </w:p>
    <w:p w14:paraId="50FED4B8">
      <w:pPr>
        <w:pStyle w:val="18"/>
        <w:spacing w:line="400" w:lineRule="exact"/>
        <w:ind w:right="420"/>
        <w:jc w:val="left"/>
        <w:rPr>
          <w:rFonts w:ascii="宋体" w:hAnsi="宋体" w:cs="宋体"/>
          <w:color w:val="auto"/>
          <w:kern w:val="2"/>
          <w:sz w:val="21"/>
          <w:szCs w:val="21"/>
          <w:highlight w:val="none"/>
        </w:rPr>
      </w:pPr>
    </w:p>
    <w:p w14:paraId="1D3793E3">
      <w:pPr>
        <w:pStyle w:val="18"/>
        <w:spacing w:line="400" w:lineRule="exact"/>
        <w:ind w:right="420"/>
        <w:jc w:val="left"/>
        <w:rPr>
          <w:color w:val="auto"/>
          <w:kern w:val="2"/>
          <w:sz w:val="21"/>
          <w:szCs w:val="22"/>
          <w:highlight w:val="none"/>
        </w:rPr>
      </w:pPr>
      <w:r>
        <w:rPr>
          <w:rFonts w:ascii="宋体" w:hAnsi="宋体" w:cs="宋体"/>
          <w:color w:val="auto"/>
          <w:kern w:val="2"/>
          <w:sz w:val="21"/>
          <w:szCs w:val="21"/>
          <w:highlight w:val="none"/>
        </w:rPr>
        <w:t>委托代理人</w:t>
      </w:r>
      <w:r>
        <w:rPr>
          <w:rFonts w:hint="eastAsia" w:ascii="宋体" w:hAnsi="宋体" w:cs="宋体"/>
          <w:color w:val="auto"/>
          <w:kern w:val="2"/>
          <w:sz w:val="21"/>
          <w:szCs w:val="21"/>
          <w:highlight w:val="none"/>
        </w:rPr>
        <w:t>姓名、身份证号、手机号：</w:t>
      </w:r>
      <w:r>
        <w:rPr>
          <w:rFonts w:ascii="宋体" w:hAnsi="宋体" w:cs="宋体"/>
          <w:color w:val="auto"/>
          <w:kern w:val="2"/>
          <w:sz w:val="21"/>
          <w:szCs w:val="21"/>
          <w:highlight w:val="none"/>
          <w:u w:val="single"/>
        </w:rPr>
        <w:t>      </w:t>
      </w:r>
    </w:p>
    <w:p w14:paraId="6DB3E08E">
      <w:pPr>
        <w:rPr>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F454F"/>
    <w:multiLevelType w:val="singleLevel"/>
    <w:tmpl w:val="5C7F454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E0EB1"/>
    <w:rsid w:val="1050375D"/>
    <w:rsid w:val="277C5EAD"/>
    <w:rsid w:val="3470759C"/>
    <w:rsid w:val="36FF6E88"/>
    <w:rsid w:val="3E66432B"/>
    <w:rsid w:val="421E0EB1"/>
    <w:rsid w:val="678D2ADC"/>
    <w:rsid w:val="68B27D65"/>
    <w:rsid w:val="68FC445C"/>
    <w:rsid w:val="6AF72A19"/>
    <w:rsid w:val="6BCC7390"/>
    <w:rsid w:val="7AC548F7"/>
    <w:rsid w:val="7B707B13"/>
    <w:rsid w:val="7F29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2">
    <w:name w:val="heading 3"/>
    <w:next w:val="1"/>
    <w:semiHidden/>
    <w:unhideWhenUsed/>
    <w:qFormat/>
    <w:uiPriority w:val="0"/>
    <w:pPr>
      <w:widowControl w:val="0"/>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7"/>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7">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8">
    <w:name w:val="Body Text Indent 2"/>
    <w:qFormat/>
    <w:uiPriority w:val="99"/>
    <w:pPr>
      <w:widowControl w:val="0"/>
      <w:spacing w:after="12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9">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0">
    <w:name w:val="Body Text First Indent 2"/>
    <w:basedOn w:val="6"/>
    <w:next w:val="4"/>
    <w:qFormat/>
    <w:uiPriority w:val="99"/>
    <w:pPr>
      <w:widowControl/>
      <w:spacing w:after="120" w:afterLines="100" w:line="360" w:lineRule="auto"/>
      <w:ind w:left="200" w:leftChars="200" w:firstLine="210" w:firstLineChars="200"/>
      <w:jc w:val="left"/>
    </w:pPr>
    <w:rPr>
      <w:rFonts w:asciiTheme="minorHAnsi" w:hAnsiTheme="minorHAnsi" w:eastAsiaTheme="minorEastAsia" w:cstheme="minorBidi"/>
      <w:kern w:val="28"/>
      <w:sz w:val="24"/>
      <w:szCs w:val="24"/>
      <w:lang w:val="zh-CN" w:eastAsia="zh-CN" w:bidi="ar-SA"/>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文本_0"/>
    <w:next w:val="16"/>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16">
    <w:name w:val="Default_0"/>
    <w:qFormat/>
    <w:uiPriority w:val="99"/>
    <w:pPr>
      <w:widowControl w:val="0"/>
      <w:autoSpaceDE w:val="0"/>
      <w:autoSpaceDN w:val="0"/>
      <w:adjustRightInd w:val="0"/>
    </w:pPr>
    <w:rPr>
      <w:rFonts w:ascii="黑体" w:hAnsi="Times New Roman" w:eastAsia="黑体" w:cs="黑体"/>
      <w:lang w:val="en-US" w:eastAsia="zh-CN" w:bidi="ar-SA"/>
    </w:rPr>
  </w:style>
  <w:style w:type="paragraph" w:customStyle="1" w:styleId="17">
    <w:name w:val="Normal_12"/>
    <w:qFormat/>
    <w:uiPriority w:val="0"/>
    <w:pPr>
      <w:widowControl w:val="0"/>
      <w:jc w:val="both"/>
    </w:pPr>
    <w:rPr>
      <w:rFonts w:ascii="Calibri" w:hAnsi="Calibri" w:eastAsia="宋体" w:cs="Times New Roman"/>
      <w:lang w:val="en-US" w:eastAsia="zh-CN" w:bidi="ar-SA"/>
    </w:rPr>
  </w:style>
  <w:style w:type="paragraph" w:customStyle="1" w:styleId="18">
    <w:name w:val="Normal_6"/>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3238</Words>
  <Characters>3577</Characters>
  <Lines>0</Lines>
  <Paragraphs>0</Paragraphs>
  <TotalTime>0</TotalTime>
  <ScaleCrop>false</ScaleCrop>
  <LinksUpToDate>false</LinksUpToDate>
  <CharactersWithSpaces>3909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2025-07-17T07:21:00Z</dcterms:created>
  <dc:creator>俊逸、</dc:creator>
  <cp:lastModifiedBy>Administrator</cp:lastModifiedBy>
  <dcterms:modified xsi:type="dcterms:W3CDTF">2026-01-08T01:55:02Z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1BFA22BA1DDE4834BB5FEC1CB80E76C6_13</vt:lpwstr>
  </property>
  <property fmtid="{D5CDD505-2E9C-101B-9397-08002B2CF9AE}" pid="4" name="KSOTemplateDocerSaveRecord">
    <vt:lpwstr>eyJoZGlkIjoiNjQzYWEwMDBjNjk3ODk3MzNiOGE2Y2YzZWQ4MzY5NjgiLCJ1c2VySWQiOiIyMzU4Njc4MzAifQ==</vt:lpwstr>
  </property>
</Properties>
</file>